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79D" w:rsidRDefault="0046079D" w:rsidP="004437B1">
      <w:pPr>
        <w:jc w:val="center"/>
        <w:rPr>
          <w:rFonts w:ascii="Verdana" w:hAnsi="Verdana"/>
          <w:b/>
          <w:bCs/>
          <w:color w:val="000000"/>
          <w:sz w:val="24"/>
          <w:szCs w:val="24"/>
        </w:rPr>
      </w:pPr>
    </w:p>
    <w:p w:rsidR="004437B1" w:rsidRDefault="0046079D" w:rsidP="004437B1">
      <w:pPr>
        <w:jc w:val="center"/>
        <w:rPr>
          <w:rFonts w:ascii="Verdana" w:hAnsi="Verdana"/>
          <w:b/>
          <w:bCs/>
          <w:color w:val="000000"/>
          <w:sz w:val="24"/>
          <w:szCs w:val="24"/>
        </w:rPr>
      </w:pPr>
      <w:r>
        <w:rPr>
          <w:rFonts w:ascii="Verdana" w:hAnsi="Verdana"/>
          <w:b/>
          <w:bCs/>
          <w:color w:val="000000"/>
          <w:sz w:val="24"/>
          <w:szCs w:val="24"/>
        </w:rPr>
        <w:t xml:space="preserve">17% dos carros usados apresentaram restrições para compra em julho </w:t>
      </w:r>
    </w:p>
    <w:p w:rsidR="00037033" w:rsidRDefault="004437B1" w:rsidP="00037033">
      <w:pPr>
        <w:jc w:val="center"/>
        <w:rPr>
          <w:rFonts w:ascii="Verdana" w:hAnsi="Verdana"/>
          <w:b/>
          <w:bCs/>
          <w:color w:val="000000"/>
          <w:sz w:val="24"/>
          <w:szCs w:val="24"/>
        </w:rPr>
      </w:pPr>
      <w:r>
        <w:rPr>
          <w:rFonts w:ascii="Verdana" w:hAnsi="Verdana"/>
          <w:b/>
          <w:bCs/>
          <w:color w:val="000000"/>
          <w:sz w:val="24"/>
          <w:szCs w:val="24"/>
        </w:rPr>
        <w:t xml:space="preserve"> </w:t>
      </w:r>
    </w:p>
    <w:p w:rsidR="00037033" w:rsidRDefault="00037033" w:rsidP="004437B1">
      <w:pPr>
        <w:jc w:val="center"/>
        <w:rPr>
          <w:rFonts w:ascii="Verdana" w:hAnsi="Verdana"/>
          <w:bCs/>
          <w:i/>
          <w:color w:val="000000"/>
          <w:sz w:val="20"/>
          <w:szCs w:val="20"/>
        </w:rPr>
      </w:pPr>
      <w:r w:rsidRPr="00037033">
        <w:rPr>
          <w:rFonts w:ascii="Verdana" w:hAnsi="Verdana"/>
          <w:bCs/>
          <w:i/>
          <w:color w:val="000000"/>
          <w:sz w:val="20"/>
          <w:szCs w:val="20"/>
        </w:rPr>
        <w:t xml:space="preserve">Segundo relatório </w:t>
      </w:r>
      <w:r w:rsidR="0046079D">
        <w:rPr>
          <w:rFonts w:ascii="Verdana" w:hAnsi="Verdana"/>
          <w:bCs/>
          <w:i/>
          <w:color w:val="000000"/>
          <w:sz w:val="20"/>
          <w:szCs w:val="20"/>
        </w:rPr>
        <w:t xml:space="preserve">da Checkauto, chamado para recall </w:t>
      </w:r>
      <w:r w:rsidR="00872AFB">
        <w:rPr>
          <w:rFonts w:ascii="Verdana" w:hAnsi="Verdana"/>
          <w:bCs/>
          <w:i/>
          <w:color w:val="000000"/>
          <w:sz w:val="20"/>
          <w:szCs w:val="20"/>
        </w:rPr>
        <w:t>foi o</w:t>
      </w:r>
      <w:r w:rsidR="00E56A58">
        <w:rPr>
          <w:rFonts w:ascii="Verdana" w:hAnsi="Verdana"/>
          <w:bCs/>
          <w:i/>
          <w:color w:val="000000"/>
          <w:sz w:val="20"/>
          <w:szCs w:val="20"/>
        </w:rPr>
        <w:t xml:space="preserve"> </w:t>
      </w:r>
      <w:r w:rsidR="00872AFB">
        <w:rPr>
          <w:rFonts w:ascii="Verdana" w:hAnsi="Verdana"/>
          <w:bCs/>
          <w:i/>
          <w:color w:val="000000"/>
          <w:sz w:val="20"/>
          <w:szCs w:val="20"/>
        </w:rPr>
        <w:t>mais recorrente</w:t>
      </w:r>
    </w:p>
    <w:p w:rsidR="004437B1" w:rsidRDefault="004437B1" w:rsidP="004437B1">
      <w:pPr>
        <w:jc w:val="center"/>
        <w:rPr>
          <w:rFonts w:ascii="Verdana" w:hAnsi="Verdana"/>
          <w:b/>
          <w:bCs/>
          <w:color w:val="000000"/>
          <w:sz w:val="20"/>
          <w:szCs w:val="20"/>
        </w:rPr>
      </w:pPr>
    </w:p>
    <w:p w:rsidR="006A0131" w:rsidRDefault="00037033" w:rsidP="0007219B">
      <w:pPr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São Paulo,</w:t>
      </w:r>
      <w:r w:rsidR="00642890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46079D">
        <w:rPr>
          <w:rFonts w:ascii="Verdana" w:hAnsi="Verdana"/>
          <w:b/>
          <w:bCs/>
          <w:color w:val="000000"/>
          <w:sz w:val="20"/>
          <w:szCs w:val="20"/>
        </w:rPr>
        <w:t>agosto</w:t>
      </w:r>
      <w:r w:rsidR="003774C7">
        <w:rPr>
          <w:rFonts w:ascii="Verdana" w:hAnsi="Verdana"/>
          <w:b/>
          <w:bCs/>
          <w:color w:val="000000"/>
          <w:sz w:val="20"/>
          <w:szCs w:val="20"/>
        </w:rPr>
        <w:t xml:space="preserve"> de 2016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 – </w:t>
      </w:r>
      <w:r>
        <w:rPr>
          <w:rFonts w:ascii="Verdana" w:hAnsi="Verdana"/>
          <w:bCs/>
          <w:color w:val="000000"/>
          <w:sz w:val="20"/>
          <w:szCs w:val="20"/>
        </w:rPr>
        <w:t>A Checkauto, uma empresa do Grupo DEKRA, acaba de divulgar seu relatório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46079D" w:rsidRPr="0046079D">
        <w:rPr>
          <w:rFonts w:ascii="Verdana" w:hAnsi="Verdana"/>
          <w:bCs/>
          <w:color w:val="000000"/>
          <w:sz w:val="20"/>
          <w:szCs w:val="20"/>
        </w:rPr>
        <w:t xml:space="preserve">mensal </w:t>
      </w:r>
      <w:r w:rsidR="007C2996">
        <w:rPr>
          <w:rFonts w:ascii="Verdana" w:hAnsi="Verdana"/>
          <w:bCs/>
          <w:color w:val="000000"/>
          <w:sz w:val="20"/>
          <w:szCs w:val="20"/>
        </w:rPr>
        <w:t>de restrições</w:t>
      </w:r>
      <w:r>
        <w:rPr>
          <w:rFonts w:ascii="Verdana" w:hAnsi="Verdana"/>
          <w:bCs/>
          <w:color w:val="000000"/>
          <w:sz w:val="20"/>
          <w:szCs w:val="20"/>
        </w:rPr>
        <w:t xml:space="preserve"> e riscos evitados ao cliente</w:t>
      </w:r>
      <w:r w:rsidR="00405522">
        <w:rPr>
          <w:rFonts w:ascii="Verdana" w:hAnsi="Verdana"/>
          <w:bCs/>
          <w:color w:val="000000"/>
          <w:sz w:val="20"/>
          <w:szCs w:val="20"/>
        </w:rPr>
        <w:t xml:space="preserve">. Segundo dados do mês </w:t>
      </w:r>
      <w:r w:rsidR="0046079D">
        <w:rPr>
          <w:rFonts w:ascii="Verdana" w:hAnsi="Verdana"/>
          <w:bCs/>
          <w:color w:val="000000"/>
          <w:sz w:val="20"/>
          <w:szCs w:val="20"/>
        </w:rPr>
        <w:t>de julho</w:t>
      </w:r>
      <w:r>
        <w:rPr>
          <w:rFonts w:ascii="Verdana" w:hAnsi="Verdana"/>
          <w:bCs/>
          <w:color w:val="000000"/>
          <w:sz w:val="20"/>
          <w:szCs w:val="20"/>
        </w:rPr>
        <w:t xml:space="preserve">, </w:t>
      </w:r>
      <w:r w:rsidR="0046079D">
        <w:rPr>
          <w:rFonts w:ascii="Verdana" w:hAnsi="Verdana"/>
          <w:color w:val="000000"/>
          <w:sz w:val="20"/>
          <w:szCs w:val="20"/>
        </w:rPr>
        <w:t>17</w:t>
      </w:r>
      <w:r w:rsidRPr="00037033">
        <w:rPr>
          <w:rFonts w:ascii="Verdana" w:hAnsi="Verdana"/>
          <w:color w:val="000000"/>
          <w:sz w:val="20"/>
          <w:szCs w:val="20"/>
        </w:rPr>
        <w:t xml:space="preserve">% das consultas realizadas </w:t>
      </w:r>
      <w:r w:rsidR="004437B1">
        <w:rPr>
          <w:rFonts w:ascii="Verdana" w:hAnsi="Verdana"/>
          <w:color w:val="000000"/>
          <w:sz w:val="20"/>
          <w:szCs w:val="20"/>
        </w:rPr>
        <w:t>na plataforma on</w:t>
      </w:r>
      <w:r w:rsidR="00E770D4">
        <w:rPr>
          <w:rFonts w:ascii="Verdana" w:hAnsi="Verdana"/>
          <w:color w:val="000000"/>
          <w:sz w:val="20"/>
          <w:szCs w:val="20"/>
        </w:rPr>
        <w:t>-</w:t>
      </w:r>
      <w:r w:rsidR="004437B1">
        <w:rPr>
          <w:rFonts w:ascii="Verdana" w:hAnsi="Verdana"/>
          <w:color w:val="000000"/>
          <w:sz w:val="20"/>
          <w:szCs w:val="20"/>
        </w:rPr>
        <w:t xml:space="preserve">line </w:t>
      </w:r>
      <w:r w:rsidRPr="00037033">
        <w:rPr>
          <w:rFonts w:ascii="Verdana" w:hAnsi="Verdana"/>
          <w:color w:val="000000"/>
          <w:sz w:val="20"/>
          <w:szCs w:val="20"/>
        </w:rPr>
        <w:t xml:space="preserve">trouxeram algum tipo de </w:t>
      </w:r>
      <w:r w:rsidR="007C2996">
        <w:rPr>
          <w:rFonts w:ascii="Verdana" w:hAnsi="Verdana"/>
          <w:color w:val="000000"/>
          <w:sz w:val="20"/>
          <w:szCs w:val="20"/>
        </w:rPr>
        <w:t>i</w:t>
      </w:r>
      <w:r w:rsidR="0007219B">
        <w:rPr>
          <w:rFonts w:ascii="Verdana" w:hAnsi="Verdana"/>
          <w:color w:val="000000"/>
          <w:sz w:val="20"/>
          <w:szCs w:val="20"/>
        </w:rPr>
        <w:t>nformação que afetam o valor do</w:t>
      </w:r>
      <w:r w:rsidR="007C2996">
        <w:rPr>
          <w:rFonts w:ascii="Verdana" w:hAnsi="Verdana"/>
          <w:color w:val="000000"/>
          <w:sz w:val="20"/>
          <w:szCs w:val="20"/>
        </w:rPr>
        <w:t xml:space="preserve"> veículo consultado.</w:t>
      </w:r>
    </w:p>
    <w:p w:rsidR="0046079D" w:rsidRDefault="0046079D" w:rsidP="0046079D">
      <w:pPr>
        <w:rPr>
          <w:color w:val="000000"/>
        </w:rPr>
      </w:pPr>
    </w:p>
    <w:p w:rsidR="0046079D" w:rsidRPr="004437B1" w:rsidRDefault="0046079D" w:rsidP="0046079D">
      <w:pPr>
        <w:jc w:val="both"/>
        <w:rPr>
          <w:rFonts w:ascii="Verdana" w:hAnsi="Verdana"/>
          <w:sz w:val="20"/>
          <w:szCs w:val="20"/>
        </w:rPr>
      </w:pPr>
      <w:r w:rsidRPr="004437B1">
        <w:rPr>
          <w:rFonts w:ascii="Verdana" w:hAnsi="Verdana"/>
          <w:color w:val="000000"/>
          <w:sz w:val="20"/>
          <w:szCs w:val="20"/>
        </w:rPr>
        <w:t>De acordo com a</w:t>
      </w:r>
      <w:r>
        <w:rPr>
          <w:rFonts w:ascii="Verdana" w:hAnsi="Verdana"/>
          <w:color w:val="000000"/>
          <w:sz w:val="20"/>
          <w:szCs w:val="20"/>
        </w:rPr>
        <w:t>s informações, a</w:t>
      </w:r>
      <w:r w:rsidRPr="004437B1">
        <w:rPr>
          <w:rFonts w:ascii="Verdana" w:hAnsi="Verdana"/>
          <w:color w:val="000000"/>
          <w:sz w:val="20"/>
          <w:szCs w:val="20"/>
        </w:rPr>
        <w:t xml:space="preserve"> </w:t>
      </w:r>
      <w:r w:rsidRPr="004437B1">
        <w:rPr>
          <w:rFonts w:ascii="Verdana" w:hAnsi="Verdana"/>
          <w:bCs/>
          <w:color w:val="000000"/>
          <w:sz w:val="20"/>
          <w:szCs w:val="20"/>
        </w:rPr>
        <w:t xml:space="preserve">Checkauto evitou </w:t>
      </w:r>
      <w:r w:rsidRPr="004437B1">
        <w:rPr>
          <w:rFonts w:ascii="Verdana" w:hAnsi="Verdana"/>
          <w:color w:val="000000"/>
          <w:sz w:val="20"/>
          <w:szCs w:val="20"/>
        </w:rPr>
        <w:t xml:space="preserve">um prejuízo de mais de </w:t>
      </w:r>
      <w:r w:rsidRPr="004437B1">
        <w:rPr>
          <w:rFonts w:ascii="Verdana" w:hAnsi="Verdana"/>
          <w:b/>
          <w:color w:val="000000"/>
          <w:sz w:val="20"/>
          <w:szCs w:val="20"/>
          <w:lang w:eastAsia="pt-BR"/>
        </w:rPr>
        <w:t>R$ </w:t>
      </w:r>
      <w:r>
        <w:rPr>
          <w:rFonts w:ascii="Verdana" w:hAnsi="Verdana"/>
          <w:b/>
          <w:color w:val="000000"/>
          <w:sz w:val="20"/>
          <w:szCs w:val="20"/>
          <w:lang w:eastAsia="pt-BR"/>
        </w:rPr>
        <w:t>350 milhões</w:t>
      </w:r>
      <w:r w:rsidRPr="004437B1">
        <w:rPr>
          <w:rFonts w:ascii="Verdana" w:hAnsi="Verdana"/>
          <w:color w:val="000000"/>
          <w:sz w:val="20"/>
          <w:szCs w:val="20"/>
          <w:lang w:eastAsia="pt-BR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para os consumidores que contrataram seus serviços. Para se ter uma ideia, a</w:t>
      </w:r>
      <w:r w:rsidRPr="004437B1">
        <w:rPr>
          <w:rFonts w:ascii="Verdana" w:hAnsi="Verdana"/>
          <w:color w:val="000000"/>
          <w:sz w:val="20"/>
          <w:szCs w:val="20"/>
        </w:rPr>
        <w:t xml:space="preserve"> cada </w:t>
      </w:r>
      <w:r w:rsidR="00804AD8">
        <w:rPr>
          <w:rFonts w:ascii="Verdana" w:hAnsi="Verdana"/>
          <w:color w:val="000000"/>
          <w:sz w:val="20"/>
          <w:szCs w:val="20"/>
        </w:rPr>
        <w:t>R$</w:t>
      </w:r>
      <w:r w:rsidRPr="004437B1">
        <w:rPr>
          <w:rFonts w:ascii="Verdana" w:hAnsi="Verdana"/>
          <w:color w:val="000000"/>
          <w:sz w:val="20"/>
          <w:szCs w:val="20"/>
        </w:rPr>
        <w:t>1 real investido</w:t>
      </w:r>
      <w:r>
        <w:rPr>
          <w:rFonts w:ascii="Verdana" w:hAnsi="Verdana"/>
          <w:color w:val="000000"/>
          <w:sz w:val="20"/>
          <w:szCs w:val="20"/>
        </w:rPr>
        <w:t xml:space="preserve"> na consulta</w:t>
      </w:r>
      <w:r w:rsidRPr="004437B1">
        <w:rPr>
          <w:rFonts w:ascii="Verdana" w:hAnsi="Verdana"/>
          <w:color w:val="000000"/>
          <w:sz w:val="20"/>
          <w:szCs w:val="20"/>
        </w:rPr>
        <w:t xml:space="preserve">, o retorno é de R$ </w:t>
      </w:r>
      <w:r>
        <w:rPr>
          <w:rFonts w:ascii="Verdana" w:hAnsi="Verdana"/>
          <w:color w:val="000000"/>
          <w:sz w:val="20"/>
          <w:szCs w:val="20"/>
        </w:rPr>
        <w:t>55,</w:t>
      </w:r>
      <w:r w:rsidRPr="004437B1">
        <w:rPr>
          <w:rFonts w:ascii="Verdana" w:hAnsi="Verdana"/>
          <w:color w:val="000000"/>
          <w:sz w:val="20"/>
          <w:szCs w:val="20"/>
        </w:rPr>
        <w:t>4</w:t>
      </w:r>
      <w:r>
        <w:rPr>
          <w:rFonts w:ascii="Verdana" w:hAnsi="Verdana"/>
          <w:color w:val="000000"/>
          <w:sz w:val="20"/>
          <w:szCs w:val="20"/>
        </w:rPr>
        <w:t>0</w:t>
      </w:r>
      <w:r w:rsidRPr="004437B1">
        <w:rPr>
          <w:rFonts w:ascii="Verdana" w:hAnsi="Verdana"/>
          <w:color w:val="000000"/>
          <w:sz w:val="20"/>
          <w:szCs w:val="20"/>
        </w:rPr>
        <w:t xml:space="preserve"> em riscos evitados para o cliente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6A0131" w:rsidRDefault="006A0131" w:rsidP="00037033">
      <w:pPr>
        <w:rPr>
          <w:rFonts w:ascii="Verdana" w:hAnsi="Verdana"/>
          <w:color w:val="000000"/>
          <w:sz w:val="20"/>
          <w:szCs w:val="20"/>
        </w:rPr>
      </w:pPr>
    </w:p>
    <w:p w:rsidR="004437B1" w:rsidRDefault="004437B1" w:rsidP="00037033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Abaixo, </w:t>
      </w:r>
      <w:r>
        <w:rPr>
          <w:rFonts w:ascii="Verdana" w:hAnsi="Verdana"/>
          <w:sz w:val="20"/>
          <w:szCs w:val="20"/>
        </w:rPr>
        <w:t>José Félix</w:t>
      </w:r>
      <w:r w:rsidRPr="00C92850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especialista em risco e responsável pela C</w:t>
      </w:r>
      <w:r w:rsidRPr="00C92850">
        <w:rPr>
          <w:rFonts w:ascii="Verdana" w:hAnsi="Verdana"/>
          <w:sz w:val="20"/>
          <w:szCs w:val="20"/>
        </w:rPr>
        <w:t>heckauto</w:t>
      </w:r>
      <w:r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 xml:space="preserve"> explica cada uma das restrições mais citadas como impeditivo de compra:</w:t>
      </w:r>
    </w:p>
    <w:p w:rsidR="004437B1" w:rsidRDefault="004437B1" w:rsidP="00037033">
      <w:pPr>
        <w:rPr>
          <w:rFonts w:ascii="Verdana" w:hAnsi="Verdana"/>
          <w:color w:val="000000"/>
          <w:sz w:val="20"/>
          <w:szCs w:val="20"/>
        </w:rPr>
      </w:pPr>
    </w:p>
    <w:p w:rsidR="0046079D" w:rsidRDefault="004437B1" w:rsidP="00EF5AA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20"/>
          <w:szCs w:val="20"/>
        </w:rPr>
      </w:pPr>
      <w:r w:rsidRPr="0046079D">
        <w:rPr>
          <w:rFonts w:ascii="Verdana" w:hAnsi="Verdana"/>
          <w:b/>
          <w:color w:val="000000"/>
          <w:sz w:val="20"/>
          <w:szCs w:val="20"/>
        </w:rPr>
        <w:t>C</w:t>
      </w:r>
      <w:r w:rsidR="006A0131" w:rsidRPr="0046079D">
        <w:rPr>
          <w:rFonts w:ascii="Verdana" w:hAnsi="Verdana"/>
          <w:b/>
          <w:color w:val="000000"/>
          <w:sz w:val="20"/>
          <w:szCs w:val="20"/>
        </w:rPr>
        <w:t>hamado de Recall</w:t>
      </w:r>
      <w:r w:rsidRPr="0046079D">
        <w:rPr>
          <w:rFonts w:ascii="Verdana" w:hAnsi="Verdana"/>
          <w:color w:val="000000"/>
          <w:sz w:val="20"/>
          <w:szCs w:val="20"/>
        </w:rPr>
        <w:t xml:space="preserve">: </w:t>
      </w:r>
      <w:r w:rsidR="0046079D" w:rsidRPr="0046079D">
        <w:rPr>
          <w:rFonts w:ascii="Verdana" w:hAnsi="Verdana"/>
          <w:color w:val="000000"/>
          <w:sz w:val="20"/>
          <w:szCs w:val="20"/>
        </w:rPr>
        <w:t>essa foi a restrição mais recorrente ao longo do mês, com 28%. Trata-se de</w:t>
      </w:r>
      <w:r w:rsidRPr="0046079D">
        <w:rPr>
          <w:rFonts w:ascii="Verdana" w:hAnsi="Verdana"/>
          <w:color w:val="000000"/>
          <w:sz w:val="20"/>
          <w:szCs w:val="20"/>
        </w:rPr>
        <w:t xml:space="preserve"> um risco comum e pode impactar na segurança do novo proprietário, caso não seja identificado. “Imagine que o carro sofreu um chamado de recall</w:t>
      </w:r>
      <w:r w:rsidR="00ED7367" w:rsidRPr="0046079D">
        <w:rPr>
          <w:rFonts w:ascii="Verdana" w:hAnsi="Verdana"/>
          <w:color w:val="000000"/>
          <w:sz w:val="20"/>
          <w:szCs w:val="20"/>
        </w:rPr>
        <w:t>, mas</w:t>
      </w:r>
      <w:r w:rsidRPr="0046079D">
        <w:rPr>
          <w:rFonts w:ascii="Verdana" w:hAnsi="Verdana"/>
          <w:color w:val="000000"/>
          <w:sz w:val="20"/>
          <w:szCs w:val="20"/>
        </w:rPr>
        <w:t xml:space="preserve"> o antigo proprietário não atendeu. Esse problema pode surgir na sua mão, implicando sérios riscos de segurança. Temos casos em que </w:t>
      </w:r>
      <w:r w:rsidR="0007219B" w:rsidRPr="0046079D">
        <w:rPr>
          <w:rFonts w:ascii="Verdana" w:hAnsi="Verdana"/>
          <w:color w:val="000000"/>
          <w:sz w:val="20"/>
          <w:szCs w:val="20"/>
        </w:rPr>
        <w:t>falhas</w:t>
      </w:r>
      <w:r w:rsidRPr="0046079D">
        <w:rPr>
          <w:rFonts w:ascii="Verdana" w:hAnsi="Verdana"/>
          <w:color w:val="000000"/>
          <w:sz w:val="20"/>
          <w:szCs w:val="20"/>
        </w:rPr>
        <w:t xml:space="preserve"> em peças causaram </w:t>
      </w:r>
      <w:r w:rsidR="001D6AE4">
        <w:rPr>
          <w:rFonts w:ascii="Verdana" w:hAnsi="Verdana"/>
          <w:color w:val="000000"/>
          <w:sz w:val="20"/>
          <w:szCs w:val="20"/>
        </w:rPr>
        <w:t>grandes acidentes</w:t>
      </w:r>
      <w:r w:rsidRPr="0046079D">
        <w:rPr>
          <w:rFonts w:ascii="Verdana" w:hAnsi="Verdana"/>
          <w:color w:val="000000"/>
          <w:sz w:val="20"/>
          <w:szCs w:val="20"/>
        </w:rPr>
        <w:t>. Então esse é um</w:t>
      </w:r>
      <w:r w:rsidR="0007219B" w:rsidRPr="0046079D">
        <w:rPr>
          <w:rFonts w:ascii="Verdana" w:hAnsi="Verdana"/>
          <w:color w:val="000000"/>
          <w:sz w:val="20"/>
          <w:szCs w:val="20"/>
        </w:rPr>
        <w:t>a restrição bem séria</w:t>
      </w:r>
      <w:r w:rsidR="00ED7367" w:rsidRPr="0046079D">
        <w:rPr>
          <w:rFonts w:ascii="Verdana" w:hAnsi="Verdana"/>
          <w:color w:val="000000"/>
          <w:sz w:val="20"/>
          <w:szCs w:val="20"/>
        </w:rPr>
        <w:t>”, explica Félix;</w:t>
      </w:r>
    </w:p>
    <w:p w:rsidR="0046079D" w:rsidRPr="0046079D" w:rsidRDefault="0046079D" w:rsidP="0046079D">
      <w:pPr>
        <w:pStyle w:val="PargrafodaLista"/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20"/>
          <w:szCs w:val="20"/>
        </w:rPr>
      </w:pPr>
    </w:p>
    <w:p w:rsidR="0046079D" w:rsidRPr="0046079D" w:rsidRDefault="004437B1" w:rsidP="00EF5AA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20"/>
          <w:szCs w:val="20"/>
        </w:rPr>
      </w:pPr>
      <w:r w:rsidRPr="0046079D">
        <w:rPr>
          <w:rFonts w:ascii="Verdana" w:hAnsi="Verdana"/>
          <w:b/>
          <w:color w:val="000000"/>
          <w:sz w:val="20"/>
          <w:szCs w:val="20"/>
        </w:rPr>
        <w:t>B</w:t>
      </w:r>
      <w:r w:rsidR="006A0131" w:rsidRPr="0046079D">
        <w:rPr>
          <w:rFonts w:ascii="Verdana" w:hAnsi="Verdana"/>
          <w:b/>
          <w:color w:val="000000"/>
          <w:sz w:val="20"/>
          <w:szCs w:val="20"/>
        </w:rPr>
        <w:t>em penhorado</w:t>
      </w:r>
      <w:r w:rsidRPr="0046079D">
        <w:rPr>
          <w:rFonts w:ascii="Verdana" w:hAnsi="Verdana"/>
          <w:color w:val="000000"/>
          <w:sz w:val="20"/>
          <w:szCs w:val="20"/>
        </w:rPr>
        <w:t xml:space="preserve">: Imagine comprar um carro e depois descobrir que ele era um bem penhorado e não poderia ter sido vendido? Pois essa foi </w:t>
      </w:r>
      <w:proofErr w:type="gramStart"/>
      <w:r w:rsidRPr="0046079D">
        <w:rPr>
          <w:rFonts w:ascii="Verdana" w:hAnsi="Verdana"/>
          <w:color w:val="000000"/>
          <w:sz w:val="20"/>
          <w:szCs w:val="20"/>
        </w:rPr>
        <w:t>a</w:t>
      </w:r>
      <w:proofErr w:type="gramEnd"/>
      <w:r w:rsidRPr="0046079D">
        <w:rPr>
          <w:rFonts w:ascii="Verdana" w:hAnsi="Verdana"/>
          <w:color w:val="000000"/>
          <w:sz w:val="20"/>
          <w:szCs w:val="20"/>
        </w:rPr>
        <w:t xml:space="preserve"> descoberta em</w:t>
      </w:r>
      <w:r w:rsidR="0046079D" w:rsidRPr="0046079D">
        <w:rPr>
          <w:rFonts w:ascii="Verdana" w:hAnsi="Verdana"/>
          <w:color w:val="000000"/>
          <w:sz w:val="20"/>
          <w:szCs w:val="20"/>
        </w:rPr>
        <w:t xml:space="preserve"> 10</w:t>
      </w:r>
      <w:r w:rsidR="006A0131" w:rsidRPr="0046079D">
        <w:rPr>
          <w:rFonts w:ascii="Verdana" w:hAnsi="Verdana"/>
          <w:color w:val="000000"/>
          <w:sz w:val="20"/>
          <w:szCs w:val="20"/>
        </w:rPr>
        <w:t>%</w:t>
      </w:r>
      <w:r w:rsidRPr="0046079D">
        <w:rPr>
          <w:rFonts w:ascii="Verdana" w:hAnsi="Verdana"/>
          <w:color w:val="000000"/>
          <w:sz w:val="20"/>
          <w:szCs w:val="20"/>
        </w:rPr>
        <w:t xml:space="preserve"> das consultas realizadas </w:t>
      </w:r>
      <w:r w:rsidR="001D6AE4">
        <w:rPr>
          <w:rFonts w:ascii="Verdana" w:hAnsi="Verdana"/>
          <w:color w:val="000000"/>
          <w:sz w:val="20"/>
          <w:szCs w:val="20"/>
        </w:rPr>
        <w:t>somente no mês de julho</w:t>
      </w:r>
      <w:r w:rsidR="006A0131" w:rsidRPr="0046079D">
        <w:rPr>
          <w:rFonts w:ascii="Verdana" w:hAnsi="Verdana"/>
          <w:color w:val="000000"/>
          <w:sz w:val="20"/>
          <w:szCs w:val="20"/>
        </w:rPr>
        <w:t xml:space="preserve">. </w:t>
      </w:r>
      <w:r w:rsidRPr="0046079D">
        <w:rPr>
          <w:rFonts w:ascii="Verdana" w:hAnsi="Verdana"/>
          <w:color w:val="000000"/>
          <w:sz w:val="20"/>
          <w:szCs w:val="20"/>
        </w:rPr>
        <w:t>“O risco aqui é óbvio: o comprador paga e acaba ficando se</w:t>
      </w:r>
      <w:r w:rsidR="00ED7367" w:rsidRPr="0046079D">
        <w:rPr>
          <w:rFonts w:ascii="Verdana" w:hAnsi="Verdana"/>
          <w:color w:val="000000"/>
          <w:sz w:val="20"/>
          <w:szCs w:val="20"/>
        </w:rPr>
        <w:t>m o carro</w:t>
      </w:r>
      <w:r w:rsidR="004F4379" w:rsidRPr="0046079D">
        <w:rPr>
          <w:rFonts w:ascii="Verdana" w:hAnsi="Verdana"/>
          <w:color w:val="000000"/>
          <w:sz w:val="20"/>
          <w:szCs w:val="20"/>
        </w:rPr>
        <w:t xml:space="preserve"> já que não consegue nem fazer a transferência do bem para seu nome</w:t>
      </w:r>
      <w:r w:rsidR="00ED7367" w:rsidRPr="0046079D">
        <w:rPr>
          <w:rFonts w:ascii="Verdana" w:hAnsi="Verdana"/>
          <w:color w:val="000000"/>
          <w:sz w:val="20"/>
          <w:szCs w:val="20"/>
        </w:rPr>
        <w:t>. É prejuízo na certa”;</w:t>
      </w:r>
    </w:p>
    <w:p w:rsidR="0046079D" w:rsidRPr="0046079D" w:rsidRDefault="0046079D" w:rsidP="0046079D">
      <w:pPr>
        <w:pStyle w:val="PargrafodaLista"/>
        <w:rPr>
          <w:rFonts w:ascii="Verdana" w:hAnsi="Verdana"/>
          <w:b/>
          <w:color w:val="000000"/>
          <w:sz w:val="20"/>
          <w:szCs w:val="20"/>
        </w:rPr>
      </w:pPr>
    </w:p>
    <w:p w:rsidR="0046079D" w:rsidRPr="0046079D" w:rsidRDefault="004437B1" w:rsidP="00542654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20"/>
          <w:szCs w:val="20"/>
        </w:rPr>
      </w:pPr>
      <w:r w:rsidRPr="0046079D">
        <w:rPr>
          <w:rFonts w:ascii="Verdana" w:hAnsi="Verdana"/>
          <w:b/>
          <w:color w:val="000000"/>
          <w:sz w:val="20"/>
          <w:szCs w:val="20"/>
        </w:rPr>
        <w:t>R</w:t>
      </w:r>
      <w:r w:rsidR="00037033" w:rsidRPr="0046079D">
        <w:rPr>
          <w:rFonts w:ascii="Verdana" w:hAnsi="Verdana"/>
          <w:b/>
          <w:color w:val="000000"/>
          <w:sz w:val="20"/>
          <w:szCs w:val="20"/>
        </w:rPr>
        <w:t xml:space="preserve">estrição </w:t>
      </w:r>
      <w:r w:rsidR="006A0131" w:rsidRPr="0046079D">
        <w:rPr>
          <w:rFonts w:ascii="Verdana" w:hAnsi="Verdana"/>
          <w:b/>
          <w:color w:val="000000"/>
          <w:sz w:val="20"/>
          <w:szCs w:val="20"/>
        </w:rPr>
        <w:t>de r</w:t>
      </w:r>
      <w:r w:rsidR="007B3D68" w:rsidRPr="0046079D">
        <w:rPr>
          <w:rFonts w:ascii="Verdana" w:hAnsi="Verdana"/>
          <w:b/>
          <w:color w:val="000000"/>
          <w:sz w:val="20"/>
          <w:szCs w:val="20"/>
        </w:rPr>
        <w:t>oubo e f</w:t>
      </w:r>
      <w:r w:rsidR="00037033" w:rsidRPr="0046079D">
        <w:rPr>
          <w:rFonts w:ascii="Verdana" w:hAnsi="Verdana"/>
          <w:b/>
          <w:color w:val="000000"/>
          <w:sz w:val="20"/>
          <w:szCs w:val="20"/>
        </w:rPr>
        <w:t>urto</w:t>
      </w:r>
      <w:r w:rsidRPr="0046079D">
        <w:rPr>
          <w:rFonts w:ascii="Verdana" w:hAnsi="Verdana"/>
          <w:b/>
          <w:color w:val="000000"/>
          <w:sz w:val="20"/>
          <w:szCs w:val="20"/>
        </w:rPr>
        <w:t>:</w:t>
      </w:r>
      <w:r w:rsidRPr="0046079D">
        <w:rPr>
          <w:rFonts w:ascii="Verdana" w:hAnsi="Verdana"/>
          <w:color w:val="000000"/>
          <w:sz w:val="20"/>
          <w:szCs w:val="20"/>
        </w:rPr>
        <w:t xml:space="preserve"> 5% dos carros consultados constavam como roubados. Caso o novo proprietário desconheça a informação, </w:t>
      </w:r>
      <w:r w:rsidR="00F5342E" w:rsidRPr="0046079D">
        <w:rPr>
          <w:rFonts w:ascii="Verdana" w:hAnsi="Verdana"/>
          <w:color w:val="000000"/>
          <w:sz w:val="20"/>
          <w:szCs w:val="20"/>
        </w:rPr>
        <w:t>além de ter seu nome envolvido em um processo criminal</w:t>
      </w:r>
      <w:r w:rsidR="0007219B" w:rsidRPr="0046079D">
        <w:rPr>
          <w:rFonts w:ascii="Verdana" w:hAnsi="Verdana"/>
          <w:color w:val="000000"/>
          <w:sz w:val="20"/>
          <w:szCs w:val="20"/>
        </w:rPr>
        <w:t>,</w:t>
      </w:r>
      <w:r w:rsidR="00F5342E" w:rsidRPr="0046079D">
        <w:rPr>
          <w:rFonts w:ascii="Verdana" w:hAnsi="Verdana"/>
          <w:color w:val="000000"/>
          <w:sz w:val="20"/>
          <w:szCs w:val="20"/>
        </w:rPr>
        <w:t xml:space="preserve"> tendo que</w:t>
      </w:r>
      <w:r w:rsidR="0007219B" w:rsidRPr="0046079D">
        <w:rPr>
          <w:rFonts w:ascii="Verdana" w:hAnsi="Verdana"/>
          <w:color w:val="000000"/>
          <w:sz w:val="20"/>
          <w:szCs w:val="20"/>
        </w:rPr>
        <w:t xml:space="preserve"> vir a</w:t>
      </w:r>
      <w:r w:rsidR="00F5342E" w:rsidRPr="0046079D">
        <w:rPr>
          <w:rFonts w:ascii="Verdana" w:hAnsi="Verdana"/>
          <w:color w:val="000000"/>
          <w:sz w:val="20"/>
          <w:szCs w:val="20"/>
        </w:rPr>
        <w:t xml:space="preserve"> provar que não é responsável pelo </w:t>
      </w:r>
      <w:r w:rsidR="0007219B" w:rsidRPr="0046079D">
        <w:rPr>
          <w:rFonts w:ascii="Verdana" w:hAnsi="Verdana"/>
          <w:color w:val="000000"/>
          <w:sz w:val="20"/>
          <w:szCs w:val="20"/>
        </w:rPr>
        <w:t>roubo</w:t>
      </w:r>
      <w:r w:rsidR="004F4379" w:rsidRPr="0046079D">
        <w:rPr>
          <w:rFonts w:ascii="Verdana" w:hAnsi="Verdana"/>
          <w:color w:val="000000"/>
          <w:sz w:val="20"/>
          <w:szCs w:val="20"/>
        </w:rPr>
        <w:t xml:space="preserve">, </w:t>
      </w:r>
      <w:r w:rsidR="0007219B" w:rsidRPr="0046079D">
        <w:rPr>
          <w:rFonts w:ascii="Verdana" w:hAnsi="Verdana"/>
          <w:color w:val="000000"/>
          <w:sz w:val="20"/>
          <w:szCs w:val="20"/>
        </w:rPr>
        <w:t>ele não conseguirá</w:t>
      </w:r>
      <w:r w:rsidR="004F4379" w:rsidRPr="0046079D">
        <w:rPr>
          <w:rFonts w:ascii="Verdana" w:hAnsi="Verdana"/>
          <w:color w:val="000000"/>
          <w:sz w:val="20"/>
          <w:szCs w:val="20"/>
        </w:rPr>
        <w:t xml:space="preserve"> transferir o bem para o seu nome</w:t>
      </w:r>
      <w:r w:rsidRPr="0046079D">
        <w:rPr>
          <w:rFonts w:ascii="Verdana" w:hAnsi="Verdana"/>
          <w:color w:val="000000"/>
          <w:sz w:val="20"/>
          <w:szCs w:val="20"/>
        </w:rPr>
        <w:t xml:space="preserve">. ”Mais uma vez, </w:t>
      </w:r>
      <w:r w:rsidR="0007219B" w:rsidRPr="0046079D">
        <w:rPr>
          <w:rFonts w:ascii="Verdana" w:hAnsi="Verdana"/>
          <w:color w:val="000000"/>
          <w:sz w:val="20"/>
          <w:szCs w:val="20"/>
        </w:rPr>
        <w:t xml:space="preserve">o comprador paga e acaba </w:t>
      </w:r>
      <w:r w:rsidRPr="0046079D">
        <w:rPr>
          <w:rFonts w:ascii="Verdana" w:hAnsi="Verdana"/>
          <w:color w:val="000000"/>
          <w:sz w:val="20"/>
          <w:szCs w:val="20"/>
        </w:rPr>
        <w:t>fica</w:t>
      </w:r>
      <w:r w:rsidR="0007219B" w:rsidRPr="0046079D">
        <w:rPr>
          <w:rFonts w:ascii="Verdana" w:hAnsi="Verdana"/>
          <w:color w:val="000000"/>
          <w:sz w:val="20"/>
          <w:szCs w:val="20"/>
        </w:rPr>
        <w:t>ndo</w:t>
      </w:r>
      <w:r w:rsidRPr="0046079D">
        <w:rPr>
          <w:rFonts w:ascii="Verdana" w:hAnsi="Verdana"/>
          <w:color w:val="000000"/>
          <w:sz w:val="20"/>
          <w:szCs w:val="20"/>
        </w:rPr>
        <w:t xml:space="preserve"> sem o bem</w:t>
      </w:r>
      <w:r w:rsidR="0007219B" w:rsidRPr="0046079D">
        <w:rPr>
          <w:rFonts w:ascii="Verdana" w:hAnsi="Verdana"/>
          <w:color w:val="000000"/>
          <w:sz w:val="20"/>
          <w:szCs w:val="20"/>
        </w:rPr>
        <w:t>, podendo até ter que gastar com um processo judicial</w:t>
      </w:r>
      <w:r w:rsidRPr="0046079D">
        <w:rPr>
          <w:rFonts w:ascii="Verdana" w:hAnsi="Verdana"/>
          <w:color w:val="000000"/>
          <w:sz w:val="20"/>
          <w:szCs w:val="20"/>
        </w:rPr>
        <w:t>”</w:t>
      </w:r>
      <w:r w:rsidR="006A0131" w:rsidRPr="0046079D">
        <w:rPr>
          <w:rFonts w:ascii="Verdana" w:hAnsi="Verdana"/>
          <w:color w:val="000000"/>
          <w:sz w:val="20"/>
          <w:szCs w:val="20"/>
        </w:rPr>
        <w:t>,</w:t>
      </w:r>
      <w:r w:rsidR="00ED7367" w:rsidRPr="0046079D">
        <w:rPr>
          <w:rFonts w:ascii="Verdana" w:hAnsi="Verdana"/>
          <w:color w:val="000000"/>
          <w:sz w:val="20"/>
          <w:szCs w:val="20"/>
        </w:rPr>
        <w:t xml:space="preserve"> explica o especialista;</w:t>
      </w:r>
    </w:p>
    <w:p w:rsidR="0046079D" w:rsidRPr="0046079D" w:rsidRDefault="0046079D" w:rsidP="0046079D">
      <w:pPr>
        <w:pStyle w:val="PargrafodaLista"/>
        <w:rPr>
          <w:rFonts w:ascii="Verdana" w:hAnsi="Verdana"/>
          <w:b/>
          <w:color w:val="000000"/>
          <w:sz w:val="20"/>
          <w:szCs w:val="20"/>
        </w:rPr>
      </w:pPr>
    </w:p>
    <w:p w:rsidR="0046079D" w:rsidRPr="0046079D" w:rsidRDefault="004437B1" w:rsidP="0081777F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20"/>
          <w:szCs w:val="20"/>
        </w:rPr>
      </w:pPr>
      <w:r w:rsidRPr="0046079D">
        <w:rPr>
          <w:rFonts w:ascii="Verdana" w:hAnsi="Verdana"/>
          <w:b/>
          <w:color w:val="000000"/>
          <w:sz w:val="20"/>
          <w:szCs w:val="20"/>
        </w:rPr>
        <w:t>H</w:t>
      </w:r>
      <w:r w:rsidR="00037033" w:rsidRPr="0046079D">
        <w:rPr>
          <w:rFonts w:ascii="Verdana" w:hAnsi="Verdana"/>
          <w:b/>
          <w:color w:val="000000"/>
          <w:sz w:val="20"/>
          <w:szCs w:val="20"/>
        </w:rPr>
        <w:t xml:space="preserve">istórico de </w:t>
      </w:r>
      <w:r w:rsidR="006A0131" w:rsidRPr="0046079D">
        <w:rPr>
          <w:rFonts w:ascii="Verdana" w:hAnsi="Verdana"/>
          <w:b/>
          <w:color w:val="000000"/>
          <w:sz w:val="20"/>
          <w:szCs w:val="20"/>
        </w:rPr>
        <w:t>leilão</w:t>
      </w:r>
      <w:r w:rsidRPr="0046079D">
        <w:rPr>
          <w:rFonts w:ascii="Verdana" w:hAnsi="Verdana"/>
          <w:color w:val="000000"/>
          <w:sz w:val="20"/>
          <w:szCs w:val="20"/>
        </w:rPr>
        <w:t xml:space="preserve">: </w:t>
      </w:r>
      <w:r w:rsidR="0046079D" w:rsidRPr="0046079D">
        <w:rPr>
          <w:rFonts w:ascii="Verdana" w:hAnsi="Verdana"/>
          <w:color w:val="000000"/>
          <w:sz w:val="20"/>
          <w:szCs w:val="20"/>
        </w:rPr>
        <w:t>14</w:t>
      </w:r>
      <w:r w:rsidR="00037033" w:rsidRPr="0046079D">
        <w:rPr>
          <w:rFonts w:ascii="Verdana" w:hAnsi="Verdana"/>
          <w:color w:val="000000"/>
          <w:sz w:val="20"/>
          <w:szCs w:val="20"/>
        </w:rPr>
        <w:t>%</w:t>
      </w:r>
      <w:r w:rsidRPr="0046079D">
        <w:rPr>
          <w:rFonts w:ascii="Verdana" w:hAnsi="Verdana"/>
          <w:color w:val="000000"/>
          <w:sz w:val="20"/>
          <w:szCs w:val="20"/>
        </w:rPr>
        <w:t xml:space="preserve"> dos carros haviam sido </w:t>
      </w:r>
      <w:r w:rsidR="00407F1E" w:rsidRPr="0046079D">
        <w:rPr>
          <w:rFonts w:ascii="Verdana" w:hAnsi="Verdana"/>
          <w:color w:val="000000"/>
          <w:sz w:val="20"/>
          <w:szCs w:val="20"/>
        </w:rPr>
        <w:t xml:space="preserve">disponibilizados para </w:t>
      </w:r>
      <w:r w:rsidR="007B3D68" w:rsidRPr="0046079D">
        <w:rPr>
          <w:rFonts w:ascii="Verdana" w:hAnsi="Verdana"/>
          <w:color w:val="000000"/>
          <w:sz w:val="20"/>
          <w:szCs w:val="20"/>
        </w:rPr>
        <w:t>l</w:t>
      </w:r>
      <w:r w:rsidR="00407F1E" w:rsidRPr="0046079D">
        <w:rPr>
          <w:rFonts w:ascii="Verdana" w:hAnsi="Verdana"/>
          <w:color w:val="000000"/>
          <w:sz w:val="20"/>
          <w:szCs w:val="20"/>
        </w:rPr>
        <w:t>eilão por algum motivo. Nesse caso, essa é uma informação que pode impactar a negociação do valor de venda do veículo. “Ao ter total transparência sobre o histórico do carro, o comprador tem mais clareza para dar uma oferta justa, e não se lesar posteriormente. No caso do carro que já foi a leilão, a informação é o poder de barganha do comprador”</w:t>
      </w:r>
      <w:r w:rsidR="00ED7367" w:rsidRPr="0046079D">
        <w:rPr>
          <w:rFonts w:ascii="Verdana" w:hAnsi="Verdana"/>
          <w:color w:val="000000"/>
          <w:sz w:val="20"/>
          <w:szCs w:val="20"/>
        </w:rPr>
        <w:t>;</w:t>
      </w:r>
    </w:p>
    <w:p w:rsidR="0046079D" w:rsidRPr="0046079D" w:rsidRDefault="0046079D" w:rsidP="0046079D">
      <w:pPr>
        <w:pStyle w:val="PargrafodaLista"/>
        <w:rPr>
          <w:rFonts w:ascii="Verdana" w:hAnsi="Verdana"/>
          <w:b/>
          <w:color w:val="000000"/>
          <w:sz w:val="20"/>
          <w:szCs w:val="20"/>
        </w:rPr>
      </w:pPr>
    </w:p>
    <w:p w:rsidR="001D6AE4" w:rsidRPr="0046079D" w:rsidRDefault="0046079D" w:rsidP="001D6AE4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20"/>
          <w:szCs w:val="20"/>
        </w:rPr>
      </w:pPr>
      <w:r w:rsidRPr="001D6AE4">
        <w:rPr>
          <w:rFonts w:ascii="Verdana" w:hAnsi="Verdana"/>
          <w:b/>
          <w:color w:val="000000"/>
          <w:sz w:val="20"/>
          <w:szCs w:val="20"/>
        </w:rPr>
        <w:t>Carro baixado</w:t>
      </w:r>
      <w:r w:rsidR="00407F1E" w:rsidRPr="001D6AE4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Pr="001D6AE4">
        <w:rPr>
          <w:rFonts w:ascii="Verdana" w:hAnsi="Verdana"/>
          <w:color w:val="000000"/>
          <w:sz w:val="20"/>
          <w:szCs w:val="20"/>
        </w:rPr>
        <w:t xml:space="preserve">6% dos carros consultados aparecem com essa restrição. </w:t>
      </w:r>
      <w:r w:rsidRPr="001D6AE4">
        <w:rPr>
          <w:rFonts w:ascii="Verdana" w:hAnsi="Verdana"/>
          <w:sz w:val="20"/>
          <w:szCs w:val="20"/>
        </w:rPr>
        <w:t xml:space="preserve">Na prática, isso significa que </w:t>
      </w:r>
      <w:r w:rsidRPr="001D6AE4">
        <w:rPr>
          <w:rFonts w:ascii="Verdana" w:hAnsi="Verdana"/>
          <w:sz w:val="20"/>
          <w:szCs w:val="20"/>
          <w:shd w:val="clear" w:color="auto" w:fill="FFFFFF"/>
        </w:rPr>
        <w:t>o carro sofreu uma séria batida, co</w:t>
      </w:r>
      <w:r w:rsidR="001D6AE4" w:rsidRPr="001D6AE4">
        <w:rPr>
          <w:rFonts w:ascii="Verdana" w:hAnsi="Verdana"/>
          <w:sz w:val="20"/>
          <w:szCs w:val="20"/>
          <w:shd w:val="clear" w:color="auto" w:fill="FFFFFF"/>
        </w:rPr>
        <w:t>m danos irreparáveis ao chassi e po</w:t>
      </w:r>
      <w:r w:rsidRPr="001D6AE4">
        <w:rPr>
          <w:rFonts w:ascii="Verdana" w:hAnsi="Verdana"/>
          <w:sz w:val="20"/>
          <w:szCs w:val="20"/>
          <w:shd w:val="clear" w:color="auto" w:fill="FFFFFF"/>
        </w:rPr>
        <w:t>r co</w:t>
      </w:r>
      <w:bookmarkStart w:id="0" w:name="_GoBack"/>
      <w:bookmarkEnd w:id="0"/>
      <w:r w:rsidRPr="001D6AE4">
        <w:rPr>
          <w:rFonts w:ascii="Verdana" w:hAnsi="Verdana"/>
          <w:sz w:val="20"/>
          <w:szCs w:val="20"/>
          <w:shd w:val="clear" w:color="auto" w:fill="FFFFFF"/>
        </w:rPr>
        <w:t xml:space="preserve">nta disso, o </w:t>
      </w:r>
      <w:r w:rsidR="001D6AE4" w:rsidRPr="001D6AE4">
        <w:rPr>
          <w:rFonts w:ascii="Verdana" w:hAnsi="Verdana"/>
          <w:sz w:val="20"/>
          <w:szCs w:val="20"/>
          <w:shd w:val="clear" w:color="auto" w:fill="FFFFFF"/>
        </w:rPr>
        <w:t>veículo</w:t>
      </w:r>
      <w:r w:rsidRPr="001D6AE4">
        <w:rPr>
          <w:rFonts w:ascii="Verdana" w:hAnsi="Verdana"/>
          <w:sz w:val="20"/>
          <w:szCs w:val="20"/>
          <w:shd w:val="clear" w:color="auto" w:fill="FFFFFF"/>
        </w:rPr>
        <w:t xml:space="preserve"> sofre “</w:t>
      </w:r>
      <w:proofErr w:type="gramStart"/>
      <w:r w:rsidRPr="001D6AE4">
        <w:rPr>
          <w:rFonts w:ascii="Verdana" w:hAnsi="Verdana"/>
          <w:sz w:val="20"/>
          <w:szCs w:val="20"/>
          <w:shd w:val="clear" w:color="auto" w:fill="FFFFFF"/>
        </w:rPr>
        <w:t>baixa</w:t>
      </w:r>
      <w:proofErr w:type="gramEnd"/>
      <w:r w:rsidRPr="001D6AE4">
        <w:rPr>
          <w:rFonts w:ascii="Verdana" w:hAnsi="Verdana"/>
          <w:sz w:val="20"/>
          <w:szCs w:val="20"/>
          <w:shd w:val="clear" w:color="auto" w:fill="FFFFFF"/>
        </w:rPr>
        <w:t>” no cadastro do DETRAN</w:t>
      </w:r>
      <w:r w:rsidR="00270558">
        <w:rPr>
          <w:rFonts w:ascii="Verdana" w:hAnsi="Verdana"/>
          <w:sz w:val="20"/>
          <w:szCs w:val="20"/>
          <w:shd w:val="clear" w:color="auto" w:fill="FFFFFF"/>
        </w:rPr>
        <w:t>.</w:t>
      </w:r>
      <w:r w:rsidRPr="001D6AE4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1D6AE4" w:rsidRPr="001D6AE4">
        <w:rPr>
          <w:rFonts w:ascii="Verdana" w:hAnsi="Verdana"/>
          <w:sz w:val="20"/>
          <w:szCs w:val="20"/>
          <w:shd w:val="clear" w:color="auto" w:fill="FFFFFF"/>
        </w:rPr>
        <w:t xml:space="preserve">Esse carro não poderia nem estar circulando </w:t>
      </w:r>
      <w:r w:rsidR="001D6AE4">
        <w:rPr>
          <w:rFonts w:ascii="Verdana" w:hAnsi="Verdana"/>
          <w:sz w:val="20"/>
          <w:szCs w:val="20"/>
          <w:shd w:val="clear" w:color="auto" w:fill="FFFFFF"/>
        </w:rPr>
        <w:t xml:space="preserve">muito menos estar sendo vendido.  </w:t>
      </w:r>
      <w:r w:rsidR="001D6AE4" w:rsidRPr="0046079D">
        <w:rPr>
          <w:rFonts w:ascii="Verdana" w:hAnsi="Verdana"/>
          <w:color w:val="000000"/>
          <w:sz w:val="20"/>
          <w:szCs w:val="20"/>
        </w:rPr>
        <w:t>“</w:t>
      </w:r>
      <w:r w:rsidR="001D6AE4">
        <w:rPr>
          <w:rFonts w:ascii="Verdana" w:hAnsi="Verdana"/>
          <w:color w:val="000000"/>
          <w:sz w:val="20"/>
          <w:szCs w:val="20"/>
        </w:rPr>
        <w:t>Veículos como esse representam riscos enormes a segurança</w:t>
      </w:r>
      <w:r w:rsidR="001D6AE4" w:rsidRPr="0046079D">
        <w:rPr>
          <w:rFonts w:ascii="Verdana" w:hAnsi="Verdana"/>
          <w:color w:val="000000"/>
          <w:sz w:val="20"/>
          <w:szCs w:val="20"/>
        </w:rPr>
        <w:t xml:space="preserve"> </w:t>
      </w:r>
      <w:r w:rsidR="001D6AE4">
        <w:rPr>
          <w:rFonts w:ascii="Verdana" w:hAnsi="Verdana"/>
          <w:color w:val="000000"/>
          <w:sz w:val="20"/>
          <w:szCs w:val="20"/>
        </w:rPr>
        <w:t xml:space="preserve">já que as partes estruturais do carro foram gravemente atingidas não podendo ser reparadas. </w:t>
      </w:r>
      <w:r w:rsidR="00270558">
        <w:rPr>
          <w:rFonts w:ascii="Verdana" w:hAnsi="Verdana"/>
          <w:color w:val="000000"/>
          <w:sz w:val="20"/>
          <w:szCs w:val="20"/>
        </w:rPr>
        <w:t>Além disso,</w:t>
      </w:r>
      <w:r w:rsidR="001D6AE4">
        <w:rPr>
          <w:rFonts w:ascii="Verdana" w:hAnsi="Verdana"/>
          <w:color w:val="000000"/>
          <w:sz w:val="20"/>
          <w:szCs w:val="20"/>
        </w:rPr>
        <w:t xml:space="preserve"> </w:t>
      </w:r>
      <w:r w:rsidR="001D6AE4" w:rsidRPr="0046079D">
        <w:rPr>
          <w:rFonts w:ascii="Verdana" w:hAnsi="Verdana"/>
          <w:color w:val="000000"/>
          <w:sz w:val="20"/>
          <w:szCs w:val="20"/>
        </w:rPr>
        <w:t xml:space="preserve">o comprador </w:t>
      </w:r>
      <w:r w:rsidR="00270558">
        <w:rPr>
          <w:rFonts w:ascii="Verdana" w:hAnsi="Verdana"/>
          <w:color w:val="000000"/>
          <w:sz w:val="20"/>
          <w:szCs w:val="20"/>
        </w:rPr>
        <w:t>não consegue transferir o veículo para o seu nome sendo um prejuízo tanto para o bolso quanta para a vida.</w:t>
      </w:r>
      <w:r w:rsidR="001D6AE4" w:rsidRPr="0046079D">
        <w:rPr>
          <w:rFonts w:ascii="Verdana" w:hAnsi="Verdana"/>
          <w:color w:val="000000"/>
          <w:sz w:val="20"/>
          <w:szCs w:val="20"/>
        </w:rPr>
        <w:t>”;</w:t>
      </w:r>
    </w:p>
    <w:p w:rsidR="001D6AE4" w:rsidRPr="00270558" w:rsidRDefault="001D6AE4" w:rsidP="00270558">
      <w:pPr>
        <w:autoSpaceDE w:val="0"/>
        <w:autoSpaceDN w:val="0"/>
        <w:adjustRightInd w:val="0"/>
        <w:jc w:val="both"/>
        <w:rPr>
          <w:rFonts w:ascii="Verdana" w:hAnsi="Verdana"/>
          <w:color w:val="000000"/>
          <w:sz w:val="20"/>
          <w:szCs w:val="20"/>
        </w:rPr>
      </w:pPr>
    </w:p>
    <w:p w:rsidR="006A0131" w:rsidRPr="00037033" w:rsidRDefault="006A0131" w:rsidP="006A013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“Ao divulgarmos </w:t>
      </w:r>
      <w:r w:rsidR="007C2996">
        <w:rPr>
          <w:rFonts w:ascii="Verdana" w:hAnsi="Verdana"/>
          <w:sz w:val="20"/>
          <w:szCs w:val="20"/>
        </w:rPr>
        <w:t>estes</w:t>
      </w:r>
      <w:r>
        <w:rPr>
          <w:rFonts w:ascii="Verdana" w:hAnsi="Verdana"/>
          <w:sz w:val="20"/>
          <w:szCs w:val="20"/>
        </w:rPr>
        <w:t xml:space="preserve"> dados queremos salientar a importância de uma compra segura e transparente para todas as partes. A Checkauto se orgulha de evitar uma série de riscos ao</w:t>
      </w:r>
      <w:r w:rsidR="00804AD8">
        <w:rPr>
          <w:rFonts w:ascii="Verdana" w:hAnsi="Verdana"/>
          <w:sz w:val="20"/>
          <w:szCs w:val="20"/>
        </w:rPr>
        <w:t>s consumidores de todo o P</w:t>
      </w:r>
      <w:r>
        <w:rPr>
          <w:rFonts w:ascii="Verdana" w:hAnsi="Verdana"/>
          <w:sz w:val="20"/>
          <w:szCs w:val="20"/>
        </w:rPr>
        <w:t>aís e trabalha para reforçar a cultura da compra segura</w:t>
      </w:r>
      <w:r w:rsidR="00C92850">
        <w:rPr>
          <w:rFonts w:ascii="Verdana" w:hAnsi="Verdana"/>
          <w:sz w:val="20"/>
          <w:szCs w:val="20"/>
        </w:rPr>
        <w:t xml:space="preserve"> entre consumidores e revendedores”, afirma José Félix</w:t>
      </w:r>
      <w:r w:rsidR="00C92850" w:rsidRPr="00C92850">
        <w:rPr>
          <w:rFonts w:ascii="Verdana" w:hAnsi="Verdana"/>
          <w:sz w:val="20"/>
          <w:szCs w:val="20"/>
        </w:rPr>
        <w:t>, responsável pela áre</w:t>
      </w:r>
      <w:r w:rsidR="00C92850">
        <w:rPr>
          <w:rFonts w:ascii="Verdana" w:hAnsi="Verdana"/>
          <w:sz w:val="20"/>
          <w:szCs w:val="20"/>
        </w:rPr>
        <w:t>a de serviços de varejo do Grupo DEKRA e pela C</w:t>
      </w:r>
      <w:r w:rsidR="00C92850" w:rsidRPr="00C92850">
        <w:rPr>
          <w:rFonts w:ascii="Verdana" w:hAnsi="Verdana"/>
          <w:sz w:val="20"/>
          <w:szCs w:val="20"/>
        </w:rPr>
        <w:t>heckauto</w:t>
      </w:r>
      <w:r w:rsidR="00C9285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</w:p>
    <w:p w:rsidR="00037033" w:rsidRDefault="00037033" w:rsidP="006A0131">
      <w:pPr>
        <w:jc w:val="both"/>
        <w:rPr>
          <w:rFonts w:ascii="Verdana" w:hAnsi="Verdana"/>
          <w:color w:val="000000"/>
          <w:sz w:val="20"/>
          <w:szCs w:val="20"/>
        </w:rPr>
      </w:pPr>
      <w:r w:rsidRPr="00037033">
        <w:rPr>
          <w:rFonts w:ascii="Verdana" w:hAnsi="Verdana"/>
          <w:color w:val="000000"/>
          <w:sz w:val="20"/>
          <w:szCs w:val="20"/>
        </w:rPr>
        <w:lastRenderedPageBreak/>
        <w:t> </w:t>
      </w:r>
    </w:p>
    <w:p w:rsidR="006A0131" w:rsidRDefault="006A0131" w:rsidP="0046079D">
      <w:pPr>
        <w:spacing w:after="2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Sobre a</w:t>
      </w:r>
      <w:r w:rsidRPr="006A0131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Checkauto</w:t>
      </w:r>
    </w:p>
    <w:p w:rsidR="007C2996" w:rsidRPr="007C2996" w:rsidRDefault="007C2996" w:rsidP="0046079D">
      <w:pPr>
        <w:autoSpaceDE w:val="0"/>
        <w:autoSpaceDN w:val="0"/>
        <w:adjustRightInd w:val="0"/>
        <w:spacing w:after="240"/>
        <w:jc w:val="both"/>
        <w:rPr>
          <w:rFonts w:ascii="Verdana" w:hAnsi="Verdana" w:cs="FuturaBT-Book"/>
          <w:sz w:val="20"/>
          <w:szCs w:val="20"/>
        </w:rPr>
      </w:pPr>
      <w:r w:rsidRPr="007C2996">
        <w:rPr>
          <w:rFonts w:ascii="Verdana" w:hAnsi="Verdana" w:cs="FuturaBT-Book"/>
          <w:sz w:val="20"/>
          <w:szCs w:val="20"/>
        </w:rPr>
        <w:t>A Checkauto possui um amplo banco de dados, de fontes públicas e privadas, fornecendo até 40 tipos de informações do histórico do veículo, muitas delas com exclusividade. O serviço é online e está disponível 24h, sete dias por semana. Ao fazer a consulta, o consumidor tem acesso a informações sobre restrições administrativas, tributárias e judiciais; ocorrências de roubo e furto em aberto; existência de débitos e multas; histórico de quilometragem; histórico de oferta em leilão, recall, entre outras. A empresa já realizou mais de 11 milhões de consultas, possui mais de 90 milhões de registros e 70 mil usuários cadastrados.</w:t>
      </w:r>
    </w:p>
    <w:p w:rsidR="006A0131" w:rsidRPr="006A0131" w:rsidRDefault="006A0131" w:rsidP="006A0131">
      <w:pPr>
        <w:jc w:val="both"/>
        <w:rPr>
          <w:rFonts w:ascii="Verdana" w:hAnsi="Verdana"/>
          <w:sz w:val="20"/>
          <w:szCs w:val="20"/>
        </w:rPr>
      </w:pPr>
    </w:p>
    <w:p w:rsidR="006A0131" w:rsidRDefault="006A0131" w:rsidP="006A0131">
      <w:pPr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</w:t>
      </w:r>
    </w:p>
    <w:p w:rsidR="006A0131" w:rsidRPr="006A0131" w:rsidRDefault="006A0131" w:rsidP="006A0131">
      <w:pPr>
        <w:rPr>
          <w:rFonts w:ascii="Verdana" w:hAnsi="Verdana"/>
          <w:b/>
          <w:sz w:val="20"/>
          <w:szCs w:val="20"/>
        </w:rPr>
      </w:pPr>
      <w:r w:rsidRPr="006A0131">
        <w:rPr>
          <w:rFonts w:ascii="Verdana" w:hAnsi="Verdana"/>
          <w:b/>
          <w:sz w:val="20"/>
          <w:szCs w:val="20"/>
        </w:rPr>
        <w:t>Sobre o Grupo DEKRA</w:t>
      </w:r>
    </w:p>
    <w:p w:rsidR="005B59DF" w:rsidRDefault="005B59DF" w:rsidP="004164BC">
      <w:pPr>
        <w:shd w:val="clear" w:color="auto" w:fill="FFFFFF"/>
        <w:spacing w:before="100" w:beforeAutospacing="1" w:after="100" w:afterAutospacing="1"/>
        <w:jc w:val="both"/>
        <w:rPr>
          <w:rFonts w:ascii="Verdana" w:eastAsia="Times New Roman" w:hAnsi="Verdana"/>
          <w:sz w:val="20"/>
          <w:szCs w:val="20"/>
          <w:lang w:eastAsia="pt-BR"/>
        </w:rPr>
      </w:pPr>
      <w:r w:rsidRPr="0049297B">
        <w:rPr>
          <w:rFonts w:ascii="Verdana" w:eastAsia="Times New Roman" w:hAnsi="Verdana"/>
          <w:sz w:val="20"/>
          <w:szCs w:val="20"/>
          <w:lang w:eastAsia="pt-BR"/>
        </w:rPr>
        <w:t>Fundada em 1925, a DEKRA é líder em teste de segurança de veículos automotores na Europa e líder mundial em inspeção técnica veicular. Organizada em três unidades de negócios - DEKRA Automotivo, DEKRA Industrial e DEKRA Personal, suas 180 empresas consolid</w:t>
      </w:r>
      <w:r>
        <w:rPr>
          <w:rFonts w:ascii="Verdana" w:eastAsia="Times New Roman" w:hAnsi="Verdana"/>
          <w:sz w:val="20"/>
          <w:szCs w:val="20"/>
          <w:lang w:eastAsia="pt-BR"/>
        </w:rPr>
        <w:t>adas empregam mais de 37</w:t>
      </w:r>
      <w:r w:rsidRPr="0049297B">
        <w:rPr>
          <w:rFonts w:ascii="Verdana" w:eastAsia="Times New Roman" w:hAnsi="Verdana"/>
          <w:sz w:val="20"/>
          <w:szCs w:val="20"/>
          <w:lang w:eastAsia="pt-BR"/>
        </w:rPr>
        <w:t xml:space="preserve"> mil colaboradores, nos mais de 50 países em que atua. Com sede em Stuttgart, Alemanha, atingiu faturamento de 2,</w:t>
      </w:r>
      <w:r>
        <w:rPr>
          <w:rFonts w:ascii="Verdana" w:eastAsia="Times New Roman" w:hAnsi="Verdana"/>
          <w:sz w:val="20"/>
          <w:szCs w:val="20"/>
          <w:lang w:eastAsia="pt-BR"/>
        </w:rPr>
        <w:t>7</w:t>
      </w:r>
      <w:r w:rsidRPr="0049297B">
        <w:rPr>
          <w:rFonts w:ascii="Verdana" w:eastAsia="Times New Roman" w:hAnsi="Verdana"/>
          <w:sz w:val="20"/>
          <w:szCs w:val="20"/>
          <w:lang w:eastAsia="pt-BR"/>
        </w:rPr>
        <w:t xml:space="preserve"> bilhões de euros em 201</w:t>
      </w:r>
      <w:r>
        <w:rPr>
          <w:rFonts w:ascii="Verdana" w:eastAsia="Times New Roman" w:hAnsi="Verdana"/>
          <w:sz w:val="20"/>
          <w:szCs w:val="20"/>
          <w:lang w:eastAsia="pt-BR"/>
        </w:rPr>
        <w:t>5.</w:t>
      </w:r>
    </w:p>
    <w:p w:rsidR="005B59DF" w:rsidRPr="0049297B" w:rsidRDefault="005B59DF" w:rsidP="004164BC">
      <w:pPr>
        <w:shd w:val="clear" w:color="auto" w:fill="FFFFFF"/>
        <w:spacing w:before="100" w:beforeAutospacing="1" w:after="100" w:afterAutospacing="1"/>
        <w:jc w:val="both"/>
        <w:rPr>
          <w:rFonts w:ascii="Verdana" w:eastAsia="Times New Roman" w:hAnsi="Verdana"/>
          <w:sz w:val="20"/>
          <w:szCs w:val="20"/>
          <w:lang w:eastAsia="pt-BR"/>
        </w:rPr>
      </w:pPr>
      <w:r w:rsidRPr="0049297B">
        <w:rPr>
          <w:rFonts w:ascii="Verdana" w:eastAsia="Times New Roman" w:hAnsi="Verdana"/>
          <w:sz w:val="20"/>
          <w:szCs w:val="20"/>
          <w:lang w:eastAsia="pt-BR"/>
        </w:rPr>
        <w:t>No Brasil desde 1995, a empresa avalia R$ 60 bilhões em riscos anualmente. Possui operações em todos os estados brasileiros e uma rede de cobertura em mais de 4800 municípios, além de atender toda cadeia do setor automotivo, como seguradoras, financeiras, corretores, montadoras, locadoras, centros automotivos, concessionárias entre outros.</w:t>
      </w:r>
    </w:p>
    <w:p w:rsidR="005B59DF" w:rsidRPr="004D0153" w:rsidRDefault="005B59DF" w:rsidP="005B59DF">
      <w:p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 w:rsidRPr="0049297B">
        <w:rPr>
          <w:rFonts w:ascii="Verdana" w:eastAsia="Times New Roman" w:hAnsi="Verdana"/>
          <w:sz w:val="20"/>
          <w:szCs w:val="20"/>
          <w:lang w:eastAsia="pt-BR"/>
        </w:rPr>
        <w:t>Mais informações em </w:t>
      </w:r>
      <w:hyperlink r:id="rId5" w:history="1">
        <w:r w:rsidRPr="004D0153">
          <w:rPr>
            <w:rFonts w:ascii="Verdana" w:eastAsia="Times New Roman" w:hAnsi="Verdana"/>
            <w:color w:val="F08211"/>
            <w:sz w:val="20"/>
            <w:szCs w:val="20"/>
            <w:lang w:eastAsia="pt-BR"/>
          </w:rPr>
          <w:t>https://www.dekra.com.br</w:t>
        </w:r>
      </w:hyperlink>
    </w:p>
    <w:p w:rsidR="00CA2622" w:rsidRDefault="00CA2622" w:rsidP="00CA2622">
      <w:pPr>
        <w:rPr>
          <w:color w:val="000000"/>
        </w:rPr>
      </w:pPr>
    </w:p>
    <w:p w:rsidR="006A0131" w:rsidRPr="00037033" w:rsidRDefault="006A0131" w:rsidP="005B59DF">
      <w:pPr>
        <w:spacing w:before="240"/>
        <w:jc w:val="both"/>
        <w:rPr>
          <w:rFonts w:ascii="Verdana" w:hAnsi="Verdana"/>
          <w:sz w:val="20"/>
          <w:szCs w:val="20"/>
        </w:rPr>
      </w:pPr>
    </w:p>
    <w:sectPr w:rsidR="006A0131" w:rsidRPr="00037033" w:rsidSect="008D73D5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BT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5B83"/>
    <w:multiLevelType w:val="hybridMultilevel"/>
    <w:tmpl w:val="1430BD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30A9A"/>
    <w:multiLevelType w:val="hybridMultilevel"/>
    <w:tmpl w:val="CEF04E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037033"/>
    <w:rsid w:val="00037033"/>
    <w:rsid w:val="0007219B"/>
    <w:rsid w:val="001D6AE4"/>
    <w:rsid w:val="00245982"/>
    <w:rsid w:val="00270558"/>
    <w:rsid w:val="002D5B66"/>
    <w:rsid w:val="003774C7"/>
    <w:rsid w:val="00405522"/>
    <w:rsid w:val="00407F1E"/>
    <w:rsid w:val="004164BC"/>
    <w:rsid w:val="004437B1"/>
    <w:rsid w:val="0046079D"/>
    <w:rsid w:val="004A5E3E"/>
    <w:rsid w:val="004F4379"/>
    <w:rsid w:val="004F7898"/>
    <w:rsid w:val="005A5A2B"/>
    <w:rsid w:val="005B59DF"/>
    <w:rsid w:val="005E6D5B"/>
    <w:rsid w:val="00642890"/>
    <w:rsid w:val="006A0131"/>
    <w:rsid w:val="007B3D68"/>
    <w:rsid w:val="007C2996"/>
    <w:rsid w:val="00804AD8"/>
    <w:rsid w:val="00872AFB"/>
    <w:rsid w:val="008B075A"/>
    <w:rsid w:val="008D73D5"/>
    <w:rsid w:val="00972D9E"/>
    <w:rsid w:val="00A11559"/>
    <w:rsid w:val="00AC4FBA"/>
    <w:rsid w:val="00BB3C2A"/>
    <w:rsid w:val="00C92850"/>
    <w:rsid w:val="00CA2622"/>
    <w:rsid w:val="00E56A58"/>
    <w:rsid w:val="00E770D4"/>
    <w:rsid w:val="00ED7367"/>
    <w:rsid w:val="00ED77EF"/>
    <w:rsid w:val="00F43F1A"/>
    <w:rsid w:val="00F53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033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37033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6A01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033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37033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6A01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ekra.com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791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</dc:creator>
  <cp:lastModifiedBy>thais.silva</cp:lastModifiedBy>
  <cp:revision>4</cp:revision>
  <dcterms:created xsi:type="dcterms:W3CDTF">2016-08-15T14:17:00Z</dcterms:created>
  <dcterms:modified xsi:type="dcterms:W3CDTF">2016-09-12T17:03:00Z</dcterms:modified>
</cp:coreProperties>
</file>