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4" w:rsidRPr="00E21654" w:rsidRDefault="00E21654" w:rsidP="00E21654">
      <w:pPr>
        <w:jc w:val="center"/>
        <w:rPr>
          <w:rFonts w:ascii="Tahoma" w:hAnsi="Tahoma" w:cs="Tahoma"/>
          <w:b/>
          <w:sz w:val="28"/>
          <w:szCs w:val="28"/>
        </w:rPr>
      </w:pPr>
      <w:r w:rsidRPr="00E21654">
        <w:rPr>
          <w:rFonts w:ascii="Tahoma" w:hAnsi="Tahoma" w:cs="Tahoma"/>
          <w:b/>
          <w:sz w:val="28"/>
          <w:szCs w:val="28"/>
        </w:rPr>
        <w:t>Detalhes que afetam o preço final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br/>
        <w:t>A Checkauto divulgou relatório de restrições e riscos evitados ao cliente. Segundo o acumulado do primeiro quadrimestre do ano, 60% das consultas realizadas na plataforma online trouxeram algum tipo de informação que afetam o valor do veículo consultado.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>Recall</w:t>
      </w:r>
      <w:r w:rsidRPr="00E21654">
        <w:rPr>
          <w:rFonts w:ascii="Tahoma" w:hAnsi="Tahoma" w:cs="Tahoma"/>
          <w:sz w:val="24"/>
          <w:szCs w:val="24"/>
        </w:rPr>
        <w:br/>
      </w:r>
      <w:r w:rsidRPr="00E21654">
        <w:rPr>
          <w:rFonts w:ascii="Tahoma" w:hAnsi="Tahoma" w:cs="Tahoma"/>
          <w:sz w:val="24"/>
          <w:szCs w:val="24"/>
        </w:rPr>
        <w:br/>
        <w:t>Com quase 16% das restrições, esse é um risco comum e pode impactar na segurança do novo proprietário, caso não seja identificado. Imagine que o carro sofreu um chamado de recall, mas o antigo proprietário não atendeu. Esse problema pode surgir na mão do novo dono, implicando sérios riscos de segurança. Essa é uma restrição bem séria.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>Bem penhorado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 xml:space="preserve">Imagine comprar um carro e, depois, descobrir que ele era um bem penhorado e não poderia ter sido vendido? Essa foi </w:t>
      </w:r>
      <w:proofErr w:type="gramStart"/>
      <w:r w:rsidRPr="00E21654">
        <w:rPr>
          <w:rFonts w:ascii="Tahoma" w:hAnsi="Tahoma" w:cs="Tahoma"/>
          <w:sz w:val="24"/>
          <w:szCs w:val="24"/>
        </w:rPr>
        <w:t>a</w:t>
      </w:r>
      <w:proofErr w:type="gramEnd"/>
      <w:r w:rsidRPr="00E21654">
        <w:rPr>
          <w:rFonts w:ascii="Tahoma" w:hAnsi="Tahoma" w:cs="Tahoma"/>
          <w:sz w:val="24"/>
          <w:szCs w:val="24"/>
        </w:rPr>
        <w:t xml:space="preserve"> descoberta em 9% das consultas realizadas. O comprador paga e acaba ficando sem o carro, porque não consegue nem fazer a transferência do bem para o nome dele.</w:t>
      </w:r>
      <w:r w:rsidRPr="00E21654">
        <w:rPr>
          <w:rFonts w:ascii="Tahoma" w:hAnsi="Tahoma" w:cs="Tahoma"/>
          <w:sz w:val="24"/>
          <w:szCs w:val="24"/>
        </w:rPr>
        <w:br/>
      </w:r>
      <w:r w:rsidRPr="00E21654">
        <w:rPr>
          <w:rFonts w:ascii="Tahoma" w:hAnsi="Tahoma" w:cs="Tahoma"/>
          <w:sz w:val="24"/>
          <w:szCs w:val="24"/>
        </w:rPr>
        <w:br/>
        <w:t xml:space="preserve">Roubo e </w:t>
      </w:r>
      <w:proofErr w:type="gramStart"/>
      <w:r w:rsidRPr="00E21654">
        <w:rPr>
          <w:rFonts w:ascii="Tahoma" w:hAnsi="Tahoma" w:cs="Tahoma"/>
          <w:sz w:val="24"/>
          <w:szCs w:val="24"/>
        </w:rPr>
        <w:t>furto</w:t>
      </w:r>
      <w:proofErr w:type="gramEnd"/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>Quase 5% dos carros consultados constavam como sendo roubados no banco de dados da Checkauto. Caso o novo proprietário desconheça a informação, além de ter o nome envolvido em um processo criminal, tendo que vir a provar que não é responsável pelo roubo, ele não conseguirá transferir o bem para o nome dele.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>Histórico de leilão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>8,5% dos carros haviam sido disponibilizados para leilão, por algum motivo. Nesse caso, essa é uma informação que pode impactar a negociação do valor de venda do veículo</w:t>
      </w:r>
      <w:r>
        <w:rPr>
          <w:rFonts w:ascii="Tahoma" w:hAnsi="Tahoma" w:cs="Tahoma"/>
          <w:sz w:val="24"/>
          <w:szCs w:val="24"/>
        </w:rPr>
        <w:t>.</w:t>
      </w:r>
    </w:p>
    <w:p w:rsid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t>Quilometragem</w:t>
      </w:r>
      <w:r w:rsidRPr="00E21654">
        <w:rPr>
          <w:rFonts w:ascii="Tahoma" w:hAnsi="Tahoma" w:cs="Tahoma"/>
          <w:sz w:val="24"/>
          <w:szCs w:val="24"/>
        </w:rPr>
        <w:br/>
      </w:r>
      <w:r w:rsidRPr="00E21654">
        <w:rPr>
          <w:rFonts w:ascii="Tahoma" w:hAnsi="Tahoma" w:cs="Tahoma"/>
          <w:sz w:val="24"/>
          <w:szCs w:val="24"/>
        </w:rPr>
        <w:br/>
        <w:t>Adulteração da quilometragem é uma prática, infelizmente, comum, mas fácil de identificar. O histórico da consulta Checkauto alerta o consumidor para o risco de a quilometragem ter sido adulterada. Mais uma vez, a informação dá poder de negociação ao comprador, mas não é, necessariamente, um impeditivo de compra.</w:t>
      </w:r>
    </w:p>
    <w:p w:rsidR="007217FA" w:rsidRPr="00E21654" w:rsidRDefault="00E21654" w:rsidP="00E21654">
      <w:pPr>
        <w:jc w:val="both"/>
        <w:rPr>
          <w:rFonts w:ascii="Tahoma" w:hAnsi="Tahoma" w:cs="Tahoma"/>
          <w:sz w:val="24"/>
          <w:szCs w:val="24"/>
        </w:rPr>
      </w:pPr>
      <w:r w:rsidRPr="00E21654">
        <w:rPr>
          <w:rFonts w:ascii="Tahoma" w:hAnsi="Tahoma" w:cs="Tahoma"/>
          <w:sz w:val="24"/>
          <w:szCs w:val="24"/>
        </w:rPr>
        <w:lastRenderedPageBreak/>
        <w:t xml:space="preserve">De acordo com as informações, a Checkauto evitou um prejuízo de mais de </w:t>
      </w:r>
      <w:proofErr w:type="gramStart"/>
      <w:r w:rsidRPr="00E21654">
        <w:rPr>
          <w:rFonts w:ascii="Tahoma" w:hAnsi="Tahoma" w:cs="Tahoma"/>
          <w:sz w:val="24"/>
          <w:szCs w:val="24"/>
        </w:rPr>
        <w:t>R$ 1,2 bilhões</w:t>
      </w:r>
      <w:proofErr w:type="gramEnd"/>
      <w:r w:rsidRPr="00E21654">
        <w:rPr>
          <w:rFonts w:ascii="Tahoma" w:hAnsi="Tahoma" w:cs="Tahoma"/>
          <w:sz w:val="24"/>
          <w:szCs w:val="24"/>
        </w:rPr>
        <w:t xml:space="preserve"> para os consumidores. Para se </w:t>
      </w:r>
      <w:proofErr w:type="gramStart"/>
      <w:r w:rsidRPr="00E21654">
        <w:rPr>
          <w:rFonts w:ascii="Tahoma" w:hAnsi="Tahoma" w:cs="Tahoma"/>
          <w:sz w:val="24"/>
          <w:szCs w:val="24"/>
        </w:rPr>
        <w:t>ter</w:t>
      </w:r>
      <w:proofErr w:type="gramEnd"/>
      <w:r w:rsidRPr="00E21654">
        <w:rPr>
          <w:rFonts w:ascii="Tahoma" w:hAnsi="Tahoma" w:cs="Tahoma"/>
          <w:sz w:val="24"/>
          <w:szCs w:val="24"/>
        </w:rPr>
        <w:t xml:space="preserve"> uma ideia, a cada um real investido na consulta, o retorno é de R$ 198,84 em riscos evitados para o cliente.</w:t>
      </w:r>
    </w:p>
    <w:sectPr w:rsidR="007217FA" w:rsidRPr="00E21654" w:rsidSect="001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1654"/>
    <w:rsid w:val="00144DEA"/>
    <w:rsid w:val="001F5068"/>
    <w:rsid w:val="00C01F99"/>
    <w:rsid w:val="00E2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 WSilva</dc:creator>
  <cp:keywords/>
  <dc:description/>
  <cp:lastModifiedBy>MVU WSilva</cp:lastModifiedBy>
  <cp:revision>1</cp:revision>
  <dcterms:created xsi:type="dcterms:W3CDTF">2016-06-13T13:48:00Z</dcterms:created>
  <dcterms:modified xsi:type="dcterms:W3CDTF">2016-06-13T13:51:00Z</dcterms:modified>
</cp:coreProperties>
</file>