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58A" w:rsidRPr="003E358A" w:rsidRDefault="003E358A" w:rsidP="003E358A">
      <w:pPr>
        <w:ind w:firstLine="708"/>
        <w:jc w:val="center"/>
        <w:rPr>
          <w:rFonts w:ascii="Tahoma" w:hAnsi="Tahoma" w:cs="Tahoma"/>
          <w:b/>
          <w:sz w:val="28"/>
          <w:szCs w:val="28"/>
        </w:rPr>
      </w:pPr>
      <w:r w:rsidRPr="003E358A">
        <w:rPr>
          <w:rFonts w:ascii="Tahoma" w:hAnsi="Tahoma" w:cs="Tahoma"/>
          <w:b/>
          <w:sz w:val="28"/>
          <w:szCs w:val="28"/>
        </w:rPr>
        <w:t>Quais os maiores riscos na hora de comprar um carro usado.</w:t>
      </w:r>
    </w:p>
    <w:p w:rsidR="003E358A" w:rsidRDefault="003E358A" w:rsidP="003E358A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3E358A">
        <w:rPr>
          <w:rFonts w:ascii="Tahoma" w:hAnsi="Tahoma" w:cs="Tahoma"/>
          <w:sz w:val="24"/>
          <w:szCs w:val="24"/>
        </w:rPr>
        <w:t xml:space="preserve">Segundo relatório da empresa, 60% das consultas de inspeções automotivas apresentam algum tipo de restrição A Checkauto, uma empresa do Grupo DEKRA, acaba de divulgar seu relatório de restrições e riscos evitados ao cliente. Segundo o acumulado do primeiro quadrimestre do ano, 60% das consultas realizadas na plataforma on-line trouxeram algum tipo de informação que afetam o valor do veículo consultado. Abaixo, José Félix, especialista em risco e responsável pela Checkauto, explica cada uma das restrições mais citadas como impeditivo de compra: Chamado de Recall: com quase 16% das restrições, esse é um risco comum e pode impactar na segurança do novo proprietário, caso não seja identificado. </w:t>
      </w:r>
    </w:p>
    <w:p w:rsidR="003E358A" w:rsidRDefault="003E358A" w:rsidP="003E358A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3E358A">
        <w:rPr>
          <w:rFonts w:ascii="Tahoma" w:hAnsi="Tahoma" w:cs="Tahoma"/>
          <w:sz w:val="24"/>
          <w:szCs w:val="24"/>
        </w:rPr>
        <w:t xml:space="preserve">"Imagine que o carro sofreu um chamado de recall, mas o antigo proprietário não atendeu. Esse problema pode surgir na sua mão, implicando sérios riscos de segurança. Temos casos em que falhas em peças causaram até morte. Então esse é uma restrição bem séria", explica Félix; Bem penhorado: Imagine comprar um carro e depois descobrir que ele era um bem penhorado e não poderia ter sido vendido? Pois essa foi </w:t>
      </w:r>
      <w:proofErr w:type="gramStart"/>
      <w:r w:rsidRPr="003E358A">
        <w:rPr>
          <w:rFonts w:ascii="Tahoma" w:hAnsi="Tahoma" w:cs="Tahoma"/>
          <w:sz w:val="24"/>
          <w:szCs w:val="24"/>
        </w:rPr>
        <w:t>a</w:t>
      </w:r>
      <w:proofErr w:type="gramEnd"/>
      <w:r w:rsidRPr="003E358A">
        <w:rPr>
          <w:rFonts w:ascii="Tahoma" w:hAnsi="Tahoma" w:cs="Tahoma"/>
          <w:sz w:val="24"/>
          <w:szCs w:val="24"/>
        </w:rPr>
        <w:t xml:space="preserve"> descoberta em 9% das consultas realizadas entre janeiro e abril. "O risco aqui é óbvio: o comprador paga e acaba ficando sem o carro já que não consegue nem fazer a transferência do bem para seu nome. É prejuízo na certa"; Restrição de roubo e furto: quase 5% dos carros consultados constavam como sendo roubados no banco de dados da Checkauto. Caso o novo proprietário desconheça a informação, além de ter seu nome envolvido em um processo criminal, tendo que vir a provar que não é responsável pelo roubo, ele não conseguirá transferir o bem para o seu nome. </w:t>
      </w:r>
    </w:p>
    <w:p w:rsidR="003E358A" w:rsidRDefault="003E358A" w:rsidP="003E358A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3E358A">
        <w:rPr>
          <w:rFonts w:ascii="Tahoma" w:hAnsi="Tahoma" w:cs="Tahoma"/>
          <w:sz w:val="24"/>
          <w:szCs w:val="24"/>
        </w:rPr>
        <w:t xml:space="preserve">"Mais uma vez, o comprador paga e acaba ficando sem o bem, podendo até ter que gastar com um processo judicial", explica o especialista; Histórico de leilão: 8,5% dos carros haviam sido disponibilizados para leilão por algum motivo. Nesse caso, essa é uma informação que pode impactar a negociação do valor de venda do veículo. "Ao ter total transparência sobre o histórico do carro, o comprador tem mais clareza para dar uma oferta justa, e não se lesar posteriormente. No caso do carro que já foi a leilão, a informação é o poder de barganha do comprador"; Divergência de quilometragem: a adulteração da quilometragem é uma prática, infelizmente, comum, mas fácil de identificar. O histórico de Km da consulta Checkauto alerta o consumidor para o risco de a quilometragem ter sido adulterada. Mais uma vez, a informação dá poder de negociação ao comprador, mas não é, necessariamente, um impeditivo de compra. </w:t>
      </w:r>
    </w:p>
    <w:p w:rsidR="003E358A" w:rsidRDefault="003E358A" w:rsidP="003E358A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3E358A">
        <w:rPr>
          <w:rFonts w:ascii="Tahoma" w:hAnsi="Tahoma" w:cs="Tahoma"/>
          <w:sz w:val="24"/>
          <w:szCs w:val="24"/>
        </w:rPr>
        <w:lastRenderedPageBreak/>
        <w:t xml:space="preserve">"Com a quilometragem real, o comprador decide se quer ainda adquirir o carro, mas terá margem para negociação, o que pode garantir um valor melhor", explica o especialista. "Mas fique atento, pois essa é uma restrição muito grave já que o plano de manutenção dos veículos depende diretamente da quilometragem rodada, podendo causar risco à segurança dos ocupantes do automóvel", alerta Félix. De acordo com as informações, a Checkauto evitou um prejuízo de mais de </w:t>
      </w:r>
      <w:proofErr w:type="gramStart"/>
      <w:r w:rsidRPr="003E358A">
        <w:rPr>
          <w:rFonts w:ascii="Tahoma" w:hAnsi="Tahoma" w:cs="Tahoma"/>
          <w:sz w:val="24"/>
          <w:szCs w:val="24"/>
        </w:rPr>
        <w:t>R$ 1,2 bilhões</w:t>
      </w:r>
      <w:proofErr w:type="gramEnd"/>
      <w:r w:rsidRPr="003E358A">
        <w:rPr>
          <w:rFonts w:ascii="Tahoma" w:hAnsi="Tahoma" w:cs="Tahoma"/>
          <w:sz w:val="24"/>
          <w:szCs w:val="24"/>
        </w:rPr>
        <w:t xml:space="preserve"> para os consumidores. Para se </w:t>
      </w:r>
      <w:proofErr w:type="gramStart"/>
      <w:r w:rsidRPr="003E358A">
        <w:rPr>
          <w:rFonts w:ascii="Tahoma" w:hAnsi="Tahoma" w:cs="Tahoma"/>
          <w:sz w:val="24"/>
          <w:szCs w:val="24"/>
        </w:rPr>
        <w:t>ter</w:t>
      </w:r>
      <w:proofErr w:type="gramEnd"/>
      <w:r w:rsidRPr="003E358A">
        <w:rPr>
          <w:rFonts w:ascii="Tahoma" w:hAnsi="Tahoma" w:cs="Tahoma"/>
          <w:sz w:val="24"/>
          <w:szCs w:val="24"/>
        </w:rPr>
        <w:t xml:space="preserve"> uma ideia, a cada 1 real investido na consulta, o retorno é de R$ 198,84 em riscos evitados para o cliente. </w:t>
      </w:r>
    </w:p>
    <w:p w:rsidR="007217FA" w:rsidRPr="003E358A" w:rsidRDefault="003E358A" w:rsidP="003E358A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3E358A">
        <w:rPr>
          <w:rFonts w:ascii="Tahoma" w:hAnsi="Tahoma" w:cs="Tahoma"/>
          <w:sz w:val="24"/>
          <w:szCs w:val="24"/>
        </w:rPr>
        <w:t>"Ao divulgarmos estes dados queremos salientar a importância de uma compra segura e transparente para todas as partes. A Checkauto se orgulha de evitar uma série de riscos aos consumidores de todo o país e trabalha para reforçar a cultura da compra segura entre consumidores e revendedores", afirma José Félix, responsável pela área de serviços de varejo do Grupo DEKRA e pela Checkauto. Sobre a Checkauto A Checkauto possui um amplo banco de dados, de fontes públicas e privadas, fornecendo até 40 tipos de informações do histórico do veículo, muitas delas com exclusividade. O serviço é online e está disponível 24h, sete dias por semana. Ao fazer a consulta, o consumidor tem acesso a informações sobre restrições administrativas, tributárias e judiciais; ocorrências de roubo e furto em aberto; existência de débitos e multas; histórico de quilometragem; histórico de oferta em leilão, recall, entre outras. A empresa já realizou mais de 11 milhões de consultas, possui mais de 90 milhões de registros e 70 mil usuários cadastrados.</w:t>
      </w:r>
    </w:p>
    <w:sectPr w:rsidR="007217FA" w:rsidRPr="003E358A" w:rsidSect="002914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E358A"/>
    <w:rsid w:val="00144DEA"/>
    <w:rsid w:val="00291489"/>
    <w:rsid w:val="003E358A"/>
    <w:rsid w:val="00C01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48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672</Words>
  <Characters>3634</Characters>
  <Application>Microsoft Office Word</Application>
  <DocSecurity>0</DocSecurity>
  <Lines>30</Lines>
  <Paragraphs>8</Paragraphs>
  <ScaleCrop>false</ScaleCrop>
  <Company/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MVU WSilva</dc:creator>
  <cp:keywords/>
  <dc:description/>
  <cp:lastModifiedBy>MVU WSilva</cp:lastModifiedBy>
  <cp:revision>1</cp:revision>
  <dcterms:created xsi:type="dcterms:W3CDTF">2016-06-13T13:32:00Z</dcterms:created>
  <dcterms:modified xsi:type="dcterms:W3CDTF">2016-06-13T13:34:00Z</dcterms:modified>
</cp:coreProperties>
</file>